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F2" w:rsidRDefault="003760F2" w:rsidP="0037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37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ПКФ ПРОТЭКС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6425A" w:rsidRDefault="0036425A" w:rsidP="0037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60F2" w:rsidRPr="0036425A" w:rsidRDefault="0036425A" w:rsidP="003760F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334346"/>
          <w:sz w:val="24"/>
          <w:szCs w:val="24"/>
          <w:shd w:val="clear" w:color="auto" w:fill="F7F7F7"/>
        </w:rPr>
      </w:pPr>
      <w:r w:rsidRPr="0036425A">
        <w:rPr>
          <w:rFonts w:ascii="Times New Roman" w:hAnsi="Times New Roman" w:cs="Times New Roman"/>
          <w:color w:val="334346"/>
          <w:sz w:val="24"/>
          <w:szCs w:val="24"/>
          <w:shd w:val="clear" w:color="auto" w:fill="F7F7F7"/>
        </w:rPr>
        <w:t>Россия, 300002,  г.</w:t>
      </w:r>
      <w:r>
        <w:rPr>
          <w:rFonts w:ascii="Times New Roman" w:hAnsi="Times New Roman" w:cs="Times New Roman"/>
          <w:color w:val="334346"/>
          <w:sz w:val="24"/>
          <w:szCs w:val="24"/>
          <w:shd w:val="clear" w:color="auto" w:fill="F7F7F7"/>
        </w:rPr>
        <w:t xml:space="preserve"> </w:t>
      </w:r>
      <w:r w:rsidRPr="0036425A">
        <w:rPr>
          <w:rFonts w:ascii="Times New Roman" w:hAnsi="Times New Roman" w:cs="Times New Roman"/>
          <w:color w:val="334346"/>
          <w:sz w:val="24"/>
          <w:szCs w:val="24"/>
          <w:shd w:val="clear" w:color="auto" w:fill="F7F7F7"/>
        </w:rPr>
        <w:t>Тула, ул. Герцена, 26</w:t>
      </w:r>
      <w:r w:rsidRPr="0036425A">
        <w:rPr>
          <w:rFonts w:ascii="Times New Roman" w:hAnsi="Times New Roman" w:cs="Times New Roman"/>
          <w:color w:val="334346"/>
          <w:sz w:val="24"/>
          <w:szCs w:val="24"/>
        </w:rPr>
        <w:t xml:space="preserve"> </w:t>
      </w:r>
      <w:r w:rsidRPr="0036425A">
        <w:rPr>
          <w:rFonts w:ascii="Times New Roman" w:hAnsi="Times New Roman" w:cs="Times New Roman"/>
          <w:color w:val="334346"/>
          <w:sz w:val="24"/>
          <w:szCs w:val="24"/>
          <w:shd w:val="clear" w:color="auto" w:fill="F7F7F7"/>
        </w:rPr>
        <w:t>(производство, офис, склад)</w:t>
      </w:r>
    </w:p>
    <w:p w:rsidR="0036425A" w:rsidRPr="0036425A" w:rsidRDefault="0036425A" w:rsidP="003760F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60F2" w:rsidRPr="0036425A" w:rsidRDefault="003760F2" w:rsidP="003760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5A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ОКПО </w:t>
      </w:r>
      <w:r w:rsidR="0036425A">
        <w:rPr>
          <w:rStyle w:val="copytarget"/>
          <w:rFonts w:ascii="Arial" w:hAnsi="Arial" w:cs="Arial"/>
          <w:color w:val="35383B"/>
          <w:sz w:val="21"/>
          <w:szCs w:val="21"/>
        </w:rPr>
        <w:t>43560057</w:t>
      </w:r>
      <w:r w:rsidR="0036425A">
        <w:rPr>
          <w:rFonts w:ascii="Arial" w:hAnsi="Arial" w:cs="Arial"/>
          <w:color w:val="35383B"/>
          <w:sz w:val="21"/>
          <w:szCs w:val="21"/>
          <w:shd w:val="clear" w:color="auto" w:fill="F1F2F3"/>
        </w:rPr>
        <w:t> </w:t>
      </w:r>
    </w:p>
    <w:p w:rsidR="003760F2" w:rsidRPr="0036425A" w:rsidRDefault="003760F2" w:rsidP="003760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5A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ОГРН </w:t>
      </w:r>
      <w:r w:rsidR="0036425A">
        <w:rPr>
          <w:rFonts w:ascii="Arial" w:hAnsi="Arial" w:cs="Arial"/>
          <w:color w:val="35383B"/>
          <w:sz w:val="21"/>
          <w:szCs w:val="21"/>
          <w:shd w:val="clear" w:color="auto" w:fill="FFFFFF"/>
        </w:rPr>
        <w:t>1027100595059</w:t>
      </w:r>
    </w:p>
    <w:p w:rsidR="003760F2" w:rsidRPr="0036425A" w:rsidRDefault="003760F2" w:rsidP="003760F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 w:rsidRPr="0036425A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 xml:space="preserve">ИНН  </w:t>
      </w:r>
      <w:r w:rsidR="0036425A">
        <w:rPr>
          <w:rFonts w:ascii="Arial" w:hAnsi="Arial" w:cs="Arial"/>
          <w:color w:val="35383B"/>
          <w:sz w:val="21"/>
          <w:szCs w:val="21"/>
          <w:shd w:val="clear" w:color="auto" w:fill="FFFFFF"/>
        </w:rPr>
        <w:t>7104020491</w:t>
      </w:r>
    </w:p>
    <w:p w:rsidR="003760F2" w:rsidRPr="0036425A" w:rsidRDefault="003760F2" w:rsidP="003760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60F2" w:rsidRPr="0036425A" w:rsidRDefault="003760F2" w:rsidP="0037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60F2" w:rsidRPr="003760F2" w:rsidRDefault="003760F2" w:rsidP="003760F2">
      <w:pPr>
        <w:shd w:val="clear" w:color="auto" w:fill="FFFFFF"/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4346"/>
          <w:sz w:val="24"/>
          <w:szCs w:val="24"/>
          <w:lang w:eastAsia="ru-RU"/>
        </w:rPr>
      </w:pPr>
      <w:r w:rsidRPr="0036425A">
        <w:rPr>
          <w:rFonts w:ascii="Times New Roman" w:eastAsia="Times New Roman" w:hAnsi="Times New Roman" w:cs="Times New Roman"/>
          <w:color w:val="334346"/>
          <w:sz w:val="24"/>
          <w:szCs w:val="24"/>
          <w:lang w:eastAsia="ru-RU"/>
        </w:rPr>
        <w:t xml:space="preserve">          </w:t>
      </w:r>
      <w:r w:rsidRPr="003760F2">
        <w:rPr>
          <w:rFonts w:ascii="Times New Roman" w:eastAsia="Times New Roman" w:hAnsi="Times New Roman" w:cs="Times New Roman"/>
          <w:color w:val="334346"/>
          <w:sz w:val="24"/>
          <w:szCs w:val="24"/>
          <w:lang w:eastAsia="ru-RU"/>
        </w:rPr>
        <w:t>Производственно-коммерческая фирма «ПРОТЭКС» успешно работает на российском рынке уже более 20 лет. Предприятие специализируется на выпуске продукции сантехнического назначения, лопат и ледорубов для уборки снега, садово-огородного инвентаря.</w:t>
      </w:r>
    </w:p>
    <w:p w:rsidR="003760F2" w:rsidRPr="003760F2" w:rsidRDefault="003760F2" w:rsidP="003760F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</w:pPr>
      <w:r w:rsidRPr="0036425A">
        <w:rPr>
          <w:rFonts w:ascii="Times New Roman" w:eastAsia="Times New Roman" w:hAnsi="Times New Roman" w:cs="Times New Roman"/>
          <w:color w:val="334346"/>
          <w:sz w:val="24"/>
          <w:szCs w:val="24"/>
          <w:lang w:eastAsia="ru-RU"/>
        </w:rPr>
        <w:t xml:space="preserve">          </w:t>
      </w:r>
      <w:r w:rsidRPr="003760F2">
        <w:rPr>
          <w:rFonts w:ascii="Times New Roman" w:eastAsia="Times New Roman" w:hAnsi="Times New Roman" w:cs="Times New Roman"/>
          <w:color w:val="334346"/>
          <w:sz w:val="24"/>
          <w:szCs w:val="24"/>
          <w:lang w:eastAsia="ru-RU"/>
        </w:rPr>
        <w:t>В д</w:t>
      </w:r>
      <w:r w:rsidRPr="0036425A">
        <w:rPr>
          <w:rFonts w:ascii="Times New Roman" w:eastAsia="Times New Roman" w:hAnsi="Times New Roman" w:cs="Times New Roman"/>
          <w:color w:val="334346"/>
          <w:sz w:val="24"/>
          <w:szCs w:val="24"/>
          <w:lang w:eastAsia="ru-RU"/>
        </w:rPr>
        <w:t>анный момент вся продукция</w:t>
      </w:r>
      <w:r w:rsidRPr="003760F2">
        <w:rPr>
          <w:rFonts w:ascii="Times New Roman" w:eastAsia="Times New Roman" w:hAnsi="Times New Roman" w:cs="Times New Roman"/>
          <w:color w:val="334346"/>
          <w:sz w:val="24"/>
          <w:szCs w:val="24"/>
          <w:lang w:eastAsia="ru-RU"/>
        </w:rPr>
        <w:t xml:space="preserve"> компании продается под торговой маркой</w:t>
      </w:r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 PROTEX.</w:t>
      </w:r>
    </w:p>
    <w:p w:rsidR="003760F2" w:rsidRPr="003760F2" w:rsidRDefault="003760F2" w:rsidP="003760F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</w:pPr>
      <w:r w:rsidRPr="003760F2">
        <w:rPr>
          <w:rFonts w:ascii="inherit" w:eastAsia="Times New Roman" w:hAnsi="inherit" w:cs="Helvetica"/>
          <w:noProof/>
          <w:color w:val="334346"/>
          <w:sz w:val="24"/>
          <w:szCs w:val="24"/>
          <w:lang w:eastAsia="ru-RU"/>
        </w:rPr>
        <w:drawing>
          <wp:inline distT="0" distB="0" distL="0" distR="0" wp14:anchorId="665FCE74" wp14:editId="04803460">
            <wp:extent cx="6092903" cy="797357"/>
            <wp:effectExtent l="0" t="0" r="3175" b="3175"/>
            <wp:docPr id="1" name="Рисунок 1" descr="Лого ПРОТ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ПРОТЕК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7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F2" w:rsidRDefault="003760F2" w:rsidP="003760F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             </w:t>
      </w:r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>Современное оборудование и технологии позволяют обеспечить высокий уровень продукции в соответствии с отечественным</w:t>
      </w:r>
      <w:r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>и и европейскими нормами. И</w:t>
      </w:r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>зделия</w:t>
      </w:r>
      <w:r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 компании</w:t>
      </w:r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 получают награды на престижных профильных выставках.</w:t>
      </w:r>
      <w:r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 </w:t>
      </w:r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>Выпускаемая продукция постоянно обновляется и совершенствуется, появляются новые модели, изменяется дизайн.</w:t>
      </w:r>
    </w:p>
    <w:p w:rsidR="003760F2" w:rsidRDefault="003760F2" w:rsidP="003760F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            П</w:t>
      </w:r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редприятие внимательно относится к </w:t>
      </w:r>
      <w:proofErr w:type="spellStart"/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>экологичности</w:t>
      </w:r>
      <w:proofErr w:type="spellEnd"/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 своего производства.</w:t>
      </w:r>
    </w:p>
    <w:p w:rsidR="003760F2" w:rsidRDefault="003760F2" w:rsidP="003760F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 xml:space="preserve">             </w:t>
      </w:r>
      <w:r w:rsidRPr="003760F2">
        <w:rPr>
          <w:rFonts w:ascii="inherit" w:eastAsia="Times New Roman" w:hAnsi="inherit" w:cs="Helvetica"/>
          <w:color w:val="334346"/>
          <w:sz w:val="24"/>
          <w:szCs w:val="24"/>
          <w:lang w:eastAsia="ru-RU"/>
        </w:rPr>
        <w:t>В составе предприятия имеется инструментальное производство, которое позволяет оперативно решать производственные вопросы по созданию и производству новых изделий, работает конструкторский отдел, квалифицированные технологи, опытные менеджеры.</w:t>
      </w:r>
    </w:p>
    <w:p w:rsidR="0036425A" w:rsidRDefault="0036425A" w:rsidP="0036425A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По итогам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2019 год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а ООО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ПКФ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ПРОТЭКС 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» достигнуты следующие показатели:</w:t>
      </w:r>
    </w:p>
    <w:p w:rsidR="0036425A" w:rsidRPr="00641D9E" w:rsidRDefault="0036425A" w:rsidP="0036425A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6425A" w:rsidRPr="00641D9E" w:rsidRDefault="0036425A" w:rsidP="0036425A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Средний уровен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ь заработной платы </w:t>
      </w:r>
      <w:r w:rsidR="00BC20BF">
        <w:rPr>
          <w:rFonts w:ascii="Times New Roman" w:eastAsia="Batang" w:hAnsi="Times New Roman" w:cs="Times New Roman"/>
          <w:sz w:val="24"/>
          <w:szCs w:val="24"/>
          <w:lang w:eastAsia="ko-KR"/>
        </w:rPr>
        <w:t>вырос на 10,3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% по отношению к 2018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году;</w:t>
      </w:r>
    </w:p>
    <w:p w:rsidR="0036425A" w:rsidRPr="00641D9E" w:rsidRDefault="0036425A" w:rsidP="0036425A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Выручка от реализации товаров (работ и услуг) бе</w:t>
      </w:r>
      <w:r w:rsidR="00E44168">
        <w:rPr>
          <w:rFonts w:ascii="Times New Roman" w:eastAsia="Batang" w:hAnsi="Times New Roman" w:cs="Times New Roman"/>
          <w:sz w:val="24"/>
          <w:szCs w:val="24"/>
          <w:lang w:eastAsia="ko-KR"/>
        </w:rPr>
        <w:t>з учета НДС  увеличилась на 14,9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%;</w:t>
      </w:r>
    </w:p>
    <w:p w:rsidR="0036425A" w:rsidRPr="00641D9E" w:rsidRDefault="0036425A" w:rsidP="0036425A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Сумма </w:t>
      </w:r>
      <w:proofErr w:type="gramStart"/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налоговых платежей, уплаченных в б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юджет</w:t>
      </w:r>
      <w:r w:rsidR="00E44168">
        <w:rPr>
          <w:rFonts w:ascii="Times New Roman" w:eastAsia="Batang" w:hAnsi="Times New Roman" w:cs="Times New Roman"/>
          <w:sz w:val="24"/>
          <w:szCs w:val="24"/>
          <w:lang w:eastAsia="ko-KR"/>
        </w:rPr>
        <w:t>ы всех уровней  уменьшилась</w:t>
      </w:r>
      <w:proofErr w:type="gramEnd"/>
      <w:r w:rsidR="00E4416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 1308,9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тыс. </w:t>
      </w:r>
      <w:r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>руб.;</w:t>
      </w:r>
    </w:p>
    <w:p w:rsidR="0036425A" w:rsidRPr="00641D9E" w:rsidRDefault="00E44168" w:rsidP="0036425A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Создано 3</w:t>
      </w:r>
      <w:r w:rsidR="0036425A"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рабочих мест; </w:t>
      </w:r>
    </w:p>
    <w:p w:rsidR="0036425A" w:rsidRPr="0036425A" w:rsidRDefault="00E44168" w:rsidP="0036425A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Сохранено 30</w:t>
      </w:r>
      <w:bookmarkStart w:id="0" w:name="_GoBack"/>
      <w:bookmarkEnd w:id="0"/>
      <w:r w:rsidR="0036425A" w:rsidRPr="00641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рабочих мест.</w:t>
      </w:r>
    </w:p>
    <w:p w:rsidR="00AA40B9" w:rsidRDefault="00AA40B9" w:rsidP="0036425A"/>
    <w:sectPr w:rsidR="00AA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6310"/>
    <w:multiLevelType w:val="hybridMultilevel"/>
    <w:tmpl w:val="414E9BD0"/>
    <w:lvl w:ilvl="0" w:tplc="E47C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56"/>
    <w:rsid w:val="0036425A"/>
    <w:rsid w:val="003760F2"/>
    <w:rsid w:val="00641F56"/>
    <w:rsid w:val="00834CBB"/>
    <w:rsid w:val="00AA40B9"/>
    <w:rsid w:val="00BC20BF"/>
    <w:rsid w:val="00E4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760F2"/>
    <w:rPr>
      <w:color w:val="0000FF"/>
      <w:u w:val="single"/>
    </w:rPr>
  </w:style>
  <w:style w:type="character" w:customStyle="1" w:styleId="copytarget">
    <w:name w:val="copy_target"/>
    <w:basedOn w:val="a0"/>
    <w:rsid w:val="00364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760F2"/>
    <w:rPr>
      <w:color w:val="0000FF"/>
      <w:u w:val="single"/>
    </w:rPr>
  </w:style>
  <w:style w:type="character" w:customStyle="1" w:styleId="copytarget">
    <w:name w:val="copy_target"/>
    <w:basedOn w:val="a0"/>
    <w:rsid w:val="0036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Ярыгина Людмила Сергеевна</dc:creator>
  <cp:keywords/>
  <dc:description/>
  <cp:lastModifiedBy>Ярыгина Людмила Сергеевна</cp:lastModifiedBy>
  <cp:revision>3</cp:revision>
  <dcterms:created xsi:type="dcterms:W3CDTF">2020-02-11T13:42:00Z</dcterms:created>
  <dcterms:modified xsi:type="dcterms:W3CDTF">2020-02-20T11:57:00Z</dcterms:modified>
</cp:coreProperties>
</file>